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2"/>
        <w:gridCol w:w="11020"/>
      </w:tblGrid>
      <w:tr w:rsidR="002C3E16" w:rsidRPr="00D03FA1" w14:paraId="4F0DAD06" w14:textId="77777777" w:rsidTr="0086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2"/>
          </w:tcPr>
          <w:p w14:paraId="20574563" w14:textId="6FB8578C" w:rsidR="002C3E16" w:rsidRPr="00D03FA1" w:rsidRDefault="0053257D" w:rsidP="00F76874">
            <w:pPr>
              <w:spacing w:before="120" w:after="120"/>
              <w:jc w:val="center"/>
              <w:rPr>
                <w:rFonts w:ascii="Segoe UI" w:hAnsi="Segoe UI" w:cs="Segoe UI"/>
                <w:b w:val="0"/>
                <w:sz w:val="32"/>
                <w:lang w:val="en-US"/>
              </w:rPr>
            </w:pPr>
            <w:r>
              <w:rPr>
                <w:rFonts w:ascii="Segoe UI" w:hAnsi="Segoe UI" w:cs="Segoe UI"/>
                <w:sz w:val="32"/>
                <w:lang w:val="en-US"/>
              </w:rPr>
              <w:t>Sexual Violence in Conflict Settings and Emergencies</w:t>
            </w:r>
            <w:r w:rsidR="00657EE6">
              <w:rPr>
                <w:rFonts w:ascii="Segoe UI" w:hAnsi="Segoe UI" w:cs="Segoe UI"/>
                <w:sz w:val="32"/>
                <w:lang w:val="en-US"/>
              </w:rPr>
              <w:t xml:space="preserve"> [Online]</w:t>
            </w:r>
          </w:p>
        </w:tc>
      </w:tr>
      <w:tr w:rsidR="002517CE" w:rsidRPr="009B4884" w14:paraId="4D31202A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E28EE0" w14:textId="2EC83936" w:rsidR="002517CE" w:rsidRPr="009B4884" w:rsidRDefault="002517CE" w:rsidP="002C3E16">
            <w:pPr>
              <w:spacing w:before="120" w:after="120"/>
              <w:rPr>
                <w:rFonts w:ascii="Segoe UI" w:hAnsi="Segoe UI" w:cs="Segoe UI"/>
                <w:color w:val="4472C4" w:themeColor="accent1"/>
                <w:lang w:val="en-US"/>
              </w:rPr>
            </w:pPr>
            <w:r w:rsidRPr="009B4884">
              <w:rPr>
                <w:rFonts w:ascii="Segoe UI" w:hAnsi="Segoe UI" w:cs="Segoe UI"/>
                <w:color w:val="4472C4" w:themeColor="accent1"/>
                <w:lang w:val="en-US"/>
              </w:rPr>
              <w:t>Credits</w:t>
            </w:r>
          </w:p>
        </w:tc>
        <w:tc>
          <w:tcPr>
            <w:tcW w:w="11020" w:type="dxa"/>
          </w:tcPr>
          <w:p w14:paraId="03902D93" w14:textId="7DFC816F" w:rsidR="002517CE" w:rsidRPr="009B4884" w:rsidRDefault="007969A1" w:rsidP="0045767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en-US"/>
              </w:rPr>
              <w:t>2</w:t>
            </w:r>
            <w:r w:rsidR="002517CE" w:rsidRPr="009B4884">
              <w:rPr>
                <w:rFonts w:ascii="Segoe UI" w:hAnsi="Segoe UI" w:cs="Segoe UI"/>
                <w:bCs/>
                <w:color w:val="4472C4" w:themeColor="accent1"/>
                <w:lang w:val="en-US"/>
              </w:rPr>
              <w:t xml:space="preserve"> credits ECTS</w:t>
            </w:r>
          </w:p>
        </w:tc>
      </w:tr>
      <w:tr w:rsidR="00E57E1B" w:rsidRPr="009B4884" w14:paraId="4B2A3A18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B392A6" w14:textId="3EA29328" w:rsidR="002C3E16" w:rsidRPr="009B4884" w:rsidRDefault="002C3E16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</w:pPr>
            <w:r w:rsidRPr="009B4884"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  <w:t xml:space="preserve">Dates </w:t>
            </w:r>
          </w:p>
        </w:tc>
        <w:tc>
          <w:tcPr>
            <w:tcW w:w="11020" w:type="dxa"/>
          </w:tcPr>
          <w:p w14:paraId="360DD17B" w14:textId="28E30303" w:rsidR="002C3E16" w:rsidRPr="009B4884" w:rsidRDefault="0053257D" w:rsidP="0045767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en-US"/>
              </w:rPr>
              <w:t>21 October – 9 December</w:t>
            </w:r>
            <w:r w:rsidR="002116A0">
              <w:rPr>
                <w:rFonts w:ascii="Segoe UI" w:hAnsi="Segoe UI" w:cs="Segoe UI"/>
                <w:bCs/>
                <w:color w:val="4472C4" w:themeColor="accent1"/>
                <w:lang w:val="en-US"/>
              </w:rPr>
              <w:t xml:space="preserve"> 2020</w:t>
            </w:r>
            <w:r w:rsidR="0011576D">
              <w:rPr>
                <w:rFonts w:ascii="Segoe UI" w:hAnsi="Segoe UI" w:cs="Segoe UI"/>
                <w:bCs/>
                <w:color w:val="4472C4" w:themeColor="accent1"/>
                <w:lang w:val="en-US"/>
              </w:rPr>
              <w:t xml:space="preserve"> </w:t>
            </w:r>
          </w:p>
        </w:tc>
      </w:tr>
      <w:tr w:rsidR="00E57E1B" w:rsidRPr="009B4884" w14:paraId="4B769F50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CF69ED" w14:textId="19BC922D" w:rsidR="002D093A" w:rsidRPr="009B4884" w:rsidRDefault="00A82A48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</w:pPr>
            <w:r w:rsidRPr="009B4884"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  <w:t>Format</w:t>
            </w:r>
          </w:p>
        </w:tc>
        <w:tc>
          <w:tcPr>
            <w:tcW w:w="11020" w:type="dxa"/>
          </w:tcPr>
          <w:p w14:paraId="421F7274" w14:textId="4EE77076" w:rsidR="002D093A" w:rsidRPr="009B4884" w:rsidRDefault="002116A0" w:rsidP="0045767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n-US"/>
              </w:rPr>
            </w:pPr>
            <w:r w:rsidRPr="009B4884">
              <w:rPr>
                <w:rFonts w:ascii="Segoe UI" w:hAnsi="Segoe UI" w:cs="Segoe UI"/>
                <w:bCs/>
                <w:color w:val="4472C4" w:themeColor="accent1"/>
                <w:lang w:val="en-US"/>
              </w:rPr>
              <w:t>Online (combination of self-study and live sessions)</w:t>
            </w:r>
            <w:r w:rsidR="0053257D">
              <w:rPr>
                <w:rFonts w:ascii="Segoe UI" w:hAnsi="Segoe UI" w:cs="Segoe UI"/>
                <w:bCs/>
                <w:color w:val="4472C4" w:themeColor="accent1"/>
                <w:lang w:val="en-US"/>
              </w:rPr>
              <w:t>. Live session</w:t>
            </w:r>
            <w:r w:rsidR="009F24B7">
              <w:rPr>
                <w:rFonts w:ascii="Segoe UI" w:hAnsi="Segoe UI" w:cs="Segoe UI"/>
                <w:bCs/>
                <w:color w:val="4472C4" w:themeColor="accent1"/>
                <w:lang w:val="en-US"/>
              </w:rPr>
              <w:t>s every Wednesday at 15:00-17.00</w:t>
            </w:r>
            <w:bookmarkStart w:id="0" w:name="_GoBack"/>
            <w:bookmarkEnd w:id="0"/>
            <w:r w:rsidR="0053257D">
              <w:rPr>
                <w:rFonts w:ascii="Segoe UI" w:hAnsi="Segoe UI" w:cs="Segoe UI"/>
                <w:bCs/>
                <w:color w:val="4472C4" w:themeColor="accent1"/>
                <w:lang w:val="en-US"/>
              </w:rPr>
              <w:t xml:space="preserve"> CET</w:t>
            </w:r>
          </w:p>
        </w:tc>
      </w:tr>
      <w:tr w:rsidR="0045767A" w:rsidRPr="009B4884" w14:paraId="5E65A3C3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1E19E3" w14:textId="126025D5" w:rsidR="0045767A" w:rsidRPr="009B4884" w:rsidRDefault="0045767A" w:rsidP="002C3E16">
            <w:pPr>
              <w:spacing w:before="120" w:after="120"/>
              <w:rPr>
                <w:rFonts w:ascii="Segoe UI" w:hAnsi="Segoe UI" w:cs="Segoe UI"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color w:val="4472C4" w:themeColor="accent1"/>
                <w:lang w:val="en-US"/>
              </w:rPr>
              <w:t>Language</w:t>
            </w:r>
          </w:p>
        </w:tc>
        <w:tc>
          <w:tcPr>
            <w:tcW w:w="11020" w:type="dxa"/>
          </w:tcPr>
          <w:p w14:paraId="21D408E3" w14:textId="66061DE6" w:rsidR="0045767A" w:rsidRDefault="0045767A" w:rsidP="0045767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en-US"/>
              </w:rPr>
              <w:t>English</w:t>
            </w:r>
          </w:p>
        </w:tc>
      </w:tr>
      <w:tr w:rsidR="00E57E1B" w:rsidRPr="009B4884" w14:paraId="76721395" w14:textId="77777777" w:rsidTr="0086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037F77" w14:textId="7EB76DC3" w:rsidR="002C3E16" w:rsidRPr="009B4884" w:rsidRDefault="0045767A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  <w:t>Fees</w:t>
            </w:r>
          </w:p>
        </w:tc>
        <w:tc>
          <w:tcPr>
            <w:tcW w:w="11020" w:type="dxa"/>
          </w:tcPr>
          <w:p w14:paraId="573DBC6A" w14:textId="09092BB7" w:rsidR="002C3E16" w:rsidRPr="009B4884" w:rsidRDefault="0045767A" w:rsidP="002116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n-US"/>
              </w:rPr>
            </w:pPr>
            <w:r>
              <w:rPr>
                <w:rFonts w:ascii="Segoe UI" w:hAnsi="Segoe UI" w:cs="Segoe UI"/>
                <w:bCs/>
                <w:color w:val="4472C4" w:themeColor="accent1"/>
                <w:lang w:val="en-US"/>
              </w:rPr>
              <w:t xml:space="preserve">CHF </w:t>
            </w:r>
            <w:r w:rsidR="002116A0">
              <w:rPr>
                <w:rFonts w:ascii="Segoe UI" w:hAnsi="Segoe UI" w:cs="Segoe UI"/>
                <w:bCs/>
                <w:color w:val="4472C4" w:themeColor="accent1"/>
                <w:lang w:val="en-US"/>
              </w:rPr>
              <w:t>1500</w:t>
            </w:r>
          </w:p>
        </w:tc>
      </w:tr>
      <w:tr w:rsidR="00E57E1B" w:rsidRPr="00275E39" w14:paraId="644573C4" w14:textId="77777777" w:rsidTr="00865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337C48" w14:textId="44260EBC" w:rsidR="002C3E16" w:rsidRPr="009B4884" w:rsidRDefault="002C3E16" w:rsidP="002C3E16">
            <w:pPr>
              <w:spacing w:before="120" w:after="120"/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</w:pPr>
            <w:r w:rsidRPr="009B4884">
              <w:rPr>
                <w:rFonts w:ascii="Segoe UI" w:hAnsi="Segoe UI" w:cs="Segoe UI"/>
                <w:bCs w:val="0"/>
                <w:color w:val="4472C4" w:themeColor="accent1"/>
                <w:lang w:val="en-US"/>
              </w:rPr>
              <w:t>Coordinator</w:t>
            </w:r>
          </w:p>
        </w:tc>
        <w:tc>
          <w:tcPr>
            <w:tcW w:w="11020" w:type="dxa"/>
          </w:tcPr>
          <w:p w14:paraId="3A337CBF" w14:textId="14F069C7" w:rsidR="002C3E16" w:rsidRPr="009615E0" w:rsidRDefault="00275E39" w:rsidP="002116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4472C4" w:themeColor="accent1"/>
                <w:lang w:val="es-ES"/>
              </w:rPr>
            </w:pPr>
            <w:r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Sara (Meg</w:t>
            </w:r>
            <w:r>
              <w:rPr>
                <w:rFonts w:ascii="Segoe UI" w:hAnsi="Segoe UI" w:cs="Segoe UI"/>
                <w:bCs/>
                <w:color w:val="4472C4" w:themeColor="accent1"/>
                <w:lang w:val="fr-FR"/>
              </w:rPr>
              <w:t>)</w:t>
            </w:r>
            <w:r w:rsidR="0053257D"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Davis</w:t>
            </w:r>
            <w:r w:rsidR="009B4884"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</w:t>
            </w:r>
            <w:r w:rsidR="002116A0"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>–</w:t>
            </w:r>
            <w:r w:rsidR="009B4884"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</w:t>
            </w:r>
            <w:hyperlink r:id="rId8" w:history="1">
              <w:r w:rsidR="0053257D" w:rsidRPr="00F76874">
                <w:rPr>
                  <w:rStyle w:val="Hyperlink"/>
                  <w:rFonts w:ascii="Segoe UI" w:hAnsi="Segoe UI" w:cs="Segoe UI"/>
                  <w:lang w:val="fr-FR"/>
                </w:rPr>
                <w:t>sara.davis</w:t>
              </w:r>
              <w:r w:rsidR="0053257D" w:rsidRPr="00F76874">
                <w:rPr>
                  <w:rStyle w:val="Hyperlink"/>
                  <w:rFonts w:ascii="Segoe UI" w:hAnsi="Segoe UI" w:cs="Segoe UI"/>
                  <w:bCs/>
                  <w:lang w:val="fr-FR"/>
                </w:rPr>
                <w:t>@graduateinstitute.ch</w:t>
              </w:r>
            </w:hyperlink>
            <w:r w:rsidR="0045767A" w:rsidRPr="00F76874">
              <w:rPr>
                <w:rFonts w:ascii="Segoe UI" w:hAnsi="Segoe UI" w:cs="Segoe UI"/>
                <w:bCs/>
                <w:color w:val="4472C4" w:themeColor="accent1"/>
                <w:lang w:val="fr-FR"/>
              </w:rPr>
              <w:t xml:space="preserve"> </w:t>
            </w:r>
          </w:p>
        </w:tc>
      </w:tr>
    </w:tbl>
    <w:p w14:paraId="1E5F2A02" w14:textId="21CDB1EC" w:rsidR="0018787E" w:rsidRPr="00F76874" w:rsidRDefault="0018787E" w:rsidP="0086541F">
      <w:pPr>
        <w:spacing w:after="0"/>
        <w:rPr>
          <w:rFonts w:ascii="Segoe UI" w:hAnsi="Segoe UI" w:cs="Segoe UI"/>
          <w:b/>
          <w:sz w:val="24"/>
          <w:szCs w:val="18"/>
          <w:lang w:val="es-ES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C60C3" w:rsidRPr="004C60C3" w14:paraId="26EA1289" w14:textId="77777777" w:rsidTr="00A81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0B0A584C" w14:textId="27B6C5B3" w:rsidR="004C60C3" w:rsidRPr="004C60C3" w:rsidRDefault="00097C04" w:rsidP="00F76874">
            <w:pPr>
              <w:spacing w:before="120" w:after="120"/>
              <w:rPr>
                <w:rFonts w:ascii="Segoe UI" w:hAnsi="Segoe UI" w:cs="Segoe UI"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6"/>
                <w:szCs w:val="26"/>
                <w:lang w:val="es-ES"/>
              </w:rPr>
              <w:t>Course</w:t>
            </w:r>
            <w:proofErr w:type="spellEnd"/>
            <w:r w:rsidR="004C60C3" w:rsidRPr="004C60C3">
              <w:rPr>
                <w:rFonts w:ascii="Segoe UI" w:hAnsi="Segoe UI" w:cs="Segoe UI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4C60C3" w:rsidRPr="004C60C3">
              <w:rPr>
                <w:rFonts w:ascii="Segoe UI" w:hAnsi="Segoe UI" w:cs="Segoe UI"/>
                <w:sz w:val="26"/>
                <w:szCs w:val="26"/>
                <w:lang w:val="es-ES"/>
              </w:rPr>
              <w:t>overview</w:t>
            </w:r>
            <w:proofErr w:type="spellEnd"/>
          </w:p>
        </w:tc>
      </w:tr>
      <w:tr w:rsidR="002A22BD" w:rsidRPr="002A22BD" w14:paraId="03612070" w14:textId="77777777" w:rsidTr="00C84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30CEAA1E" w14:textId="78094D60" w:rsidR="004C60C3" w:rsidRPr="002A22BD" w:rsidRDefault="002A22BD" w:rsidP="00407A8A">
            <w:pPr>
              <w:spacing w:before="120" w:after="120"/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</w:pPr>
            <w:r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 xml:space="preserve">Short </w:t>
            </w:r>
            <w:proofErr w:type="spellStart"/>
            <w:r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>description</w:t>
            </w:r>
            <w:proofErr w:type="spellEnd"/>
          </w:p>
        </w:tc>
      </w:tr>
      <w:tr w:rsidR="002A22BD" w:rsidRPr="002116A0" w14:paraId="246538B4" w14:textId="77777777" w:rsidTr="001E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366332FD" w14:textId="091391BF" w:rsidR="0053257D" w:rsidRDefault="00657EE6" w:rsidP="0053257D">
            <w:pPr>
              <w:spacing w:before="120"/>
              <w:rPr>
                <w:rFonts w:ascii="Segoe UI" w:hAnsi="Segoe UI" w:cs="Segoe UI"/>
                <w:color w:val="4472C4" w:themeColor="accent1"/>
              </w:rPr>
            </w:pPr>
            <w:r w:rsidRPr="00F76874">
              <w:rPr>
                <w:rFonts w:ascii="Segoe UI" w:hAnsi="Segoe UI" w:cs="Segoe UI"/>
                <w:b w:val="0"/>
                <w:color w:val="4472C4" w:themeColor="accent1"/>
              </w:rPr>
              <w:t xml:space="preserve">The overall objective of the course is to provide mid-level and senior managers the knowledge and skills required to conceive a multidisciplinary approach to </w:t>
            </w:r>
            <w:r w:rsidR="00F15519" w:rsidRPr="00F76874">
              <w:rPr>
                <w:rFonts w:ascii="Segoe UI" w:hAnsi="Segoe UI" w:cs="Segoe UI"/>
                <w:b w:val="0"/>
                <w:color w:val="4472C4" w:themeColor="accent1"/>
              </w:rPr>
              <w:t xml:space="preserve">respond to the </w:t>
            </w:r>
            <w:r w:rsidR="00F15519" w:rsidRPr="00F76874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complex </w:t>
            </w:r>
            <w:r w:rsidR="00F15519" w:rsidRPr="00F76874">
              <w:rPr>
                <w:rFonts w:ascii="Segoe UI" w:hAnsi="Segoe UI" w:cs="Segoe UI"/>
                <w:b w:val="0"/>
                <w:color w:val="4472C4" w:themeColor="accent1"/>
              </w:rPr>
              <w:t>needs of survivors of</w:t>
            </w:r>
            <w:r w:rsidRPr="00F76874">
              <w:rPr>
                <w:rFonts w:ascii="Segoe UI" w:hAnsi="Segoe UI" w:cs="Segoe UI"/>
                <w:b w:val="0"/>
                <w:color w:val="4472C4" w:themeColor="accent1"/>
              </w:rPr>
              <w:t xml:space="preserve"> sexual violence</w:t>
            </w:r>
            <w:r w:rsidR="00F15519" w:rsidRPr="00F76874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in conflicts and emergencies</w:t>
            </w:r>
            <w:r w:rsidRPr="00F76874">
              <w:rPr>
                <w:rFonts w:ascii="Segoe UI" w:hAnsi="Segoe UI" w:cs="Segoe UI"/>
                <w:b w:val="0"/>
                <w:color w:val="4472C4" w:themeColor="accent1"/>
              </w:rPr>
              <w:t>.</w:t>
            </w:r>
            <w:r>
              <w:rPr>
                <w:rFonts w:ascii="Calibri" w:hAnsi="Calibri"/>
                <w:color w:val="00498B"/>
              </w:rPr>
              <w:t xml:space="preserve"> </w:t>
            </w:r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The course </w:t>
            </w:r>
            <w:proofErr w:type="gramStart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is delivered</w:t>
            </w:r>
            <w:proofErr w:type="gramEnd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in partnership with the International Committee of the Red Cross, </w:t>
            </w:r>
            <w:proofErr w:type="spellStart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Médecins</w:t>
            </w:r>
            <w:proofErr w:type="spellEnd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sans </w:t>
            </w:r>
            <w:proofErr w:type="spellStart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Frontières</w:t>
            </w:r>
            <w:proofErr w:type="spellEnd"/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, 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Refugee Law Project,</w:t>
            </w:r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UNHCR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, and independent human rights experts</w:t>
            </w:r>
            <w:r w:rsidR="0053257D"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. </w:t>
            </w:r>
          </w:p>
          <w:p w14:paraId="7BF11C4C" w14:textId="5E154626" w:rsidR="00275E39" w:rsidRPr="00F76874" w:rsidRDefault="0053257D" w:rsidP="0053257D">
            <w:pPr>
              <w:rPr>
                <w:rFonts w:ascii="Segoe UI" w:hAnsi="Segoe UI" w:cs="Segoe UI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Our </w:t>
            </w:r>
            <w:proofErr w:type="gramStart"/>
            <w:r w:rsidR="00657EE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eight </w:t>
            </w: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week</w:t>
            </w:r>
            <w:proofErr w:type="gramEnd"/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distance learning course is a unique opportunity to study this critical subject via distance learning</w:t>
            </w:r>
            <w:r w:rsidR="00F15519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, while engaging with leading experts in the field</w:t>
            </w: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. There will be </w:t>
            </w:r>
            <w:r w:rsidR="00657EE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two hours</w:t>
            </w: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of live online teaching once a week</w:t>
            </w:r>
            <w:r w:rsidR="00657EE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(including a short break)</w:t>
            </w: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, plus three hours of </w:t>
            </w:r>
            <w:r w:rsidR="00657EE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weekly preparation work, including individual study and peer assignments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.</w:t>
            </w:r>
            <w:r w:rsidR="00F15519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2 ECTS academic credits are available. </w:t>
            </w:r>
          </w:p>
          <w:p w14:paraId="0EBA83F6" w14:textId="3B9E9CE6" w:rsidR="00C22E98" w:rsidRPr="00C22E98" w:rsidRDefault="00097C04" w:rsidP="0053257D">
            <w:pPr>
              <w:spacing w:after="240"/>
              <w:rPr>
                <w:rFonts w:ascii="Segoe UI" w:hAnsi="Segoe UI" w:cs="Segoe UI"/>
                <w:color w:val="4472C4" w:themeColor="accent1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More information about the course coordinator</w:t>
            </w:r>
            <w:r w:rsid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</w:t>
            </w:r>
            <w:hyperlink r:id="rId9" w:history="1">
              <w:r w:rsidR="0053257D" w:rsidRPr="0053257D">
                <w:rPr>
                  <w:rStyle w:val="Hyperlink"/>
                  <w:rFonts w:ascii="Segoe UI" w:hAnsi="Segoe UI" w:cs="Segoe UI"/>
                  <w:b w:val="0"/>
                  <w:bCs w:val="0"/>
                </w:rPr>
                <w:t>here</w:t>
              </w:r>
            </w:hyperlink>
            <w:r w:rsid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.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</w:t>
            </w:r>
          </w:p>
        </w:tc>
      </w:tr>
      <w:tr w:rsidR="002A22BD" w:rsidRPr="002A22BD" w14:paraId="70624070" w14:textId="77777777" w:rsidTr="00220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75B65EDD" w14:textId="7EEE5E5C" w:rsidR="004C60C3" w:rsidRPr="002A22BD" w:rsidRDefault="002A22BD" w:rsidP="00407A8A">
            <w:pPr>
              <w:spacing w:before="120" w:after="120"/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</w:pPr>
            <w:proofErr w:type="spellStart"/>
            <w:r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lastRenderedPageBreak/>
              <w:t>Objectives</w:t>
            </w:r>
            <w:proofErr w:type="spellEnd"/>
            <w:r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 xml:space="preserve"> </w:t>
            </w:r>
            <w:r w:rsidR="007F3DD8"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 xml:space="preserve">of </w:t>
            </w:r>
            <w:proofErr w:type="spellStart"/>
            <w:r w:rsidR="007F3DD8"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>the</w:t>
            </w:r>
            <w:proofErr w:type="spellEnd"/>
            <w:r w:rsidR="007F3DD8"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 xml:space="preserve"> </w:t>
            </w:r>
            <w:proofErr w:type="spellStart"/>
            <w:r w:rsidR="007F3DD8"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>course</w:t>
            </w:r>
            <w:proofErr w:type="spellEnd"/>
            <w:r w:rsidR="002116A0"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  <w:t xml:space="preserve"> </w:t>
            </w:r>
          </w:p>
        </w:tc>
      </w:tr>
      <w:tr w:rsidR="002A22BD" w:rsidRPr="002A22BD" w14:paraId="58D198DA" w14:textId="77777777" w:rsidTr="0057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629A6717" w14:textId="38A1CB9F" w:rsidR="002A22BD" w:rsidRPr="002116A0" w:rsidRDefault="002A22BD" w:rsidP="002116A0">
            <w:pPr>
              <w:spacing w:before="120" w:after="60"/>
              <w:rPr>
                <w:rFonts w:ascii="Segoe UI" w:hAnsi="Segoe UI" w:cs="Segoe UI"/>
                <w:color w:val="4472C4" w:themeColor="accent1"/>
                <w:szCs w:val="16"/>
              </w:rPr>
            </w:pPr>
            <w:r w:rsidRPr="00E57E1B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 xml:space="preserve">At the end of the </w:t>
            </w:r>
            <w:r w:rsidR="002116A0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>course</w:t>
            </w:r>
            <w:r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>, you will be able to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</w:rPr>
              <w:t>:</w:t>
            </w:r>
          </w:p>
          <w:p w14:paraId="05B78F5D" w14:textId="52E6D66A" w:rsidR="002A22BD" w:rsidRPr="00407A8A" w:rsidRDefault="0053257D" w:rsidP="00407A8A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Segoe UI" w:hAnsi="Segoe UI" w:cs="Segoe UI"/>
                <w:b w:val="0"/>
                <w:color w:val="4472C4" w:themeColor="accent1"/>
                <w:szCs w:val="18"/>
                <w:lang w:val="es-ES"/>
              </w:rPr>
            </w:pPr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n-US"/>
              </w:rPr>
              <w:t>Understand the phenomenon of sexual violence in conflict and emergencies;</w:t>
            </w:r>
          </w:p>
          <w:p w14:paraId="14A37910" w14:textId="21DC1DC3" w:rsidR="002116A0" w:rsidRPr="002116A0" w:rsidRDefault="0053257D" w:rsidP="002116A0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="Segoe UI" w:hAnsi="Segoe UI" w:cs="Segoe UI"/>
                <w:color w:val="4472C4" w:themeColor="accent1"/>
                <w:szCs w:val="18"/>
                <w:lang w:val="es-ES"/>
              </w:rPr>
            </w:pPr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n-US"/>
              </w:rPr>
              <w:t>Identify and assess the extent and causes of sexual violence in a specific context</w:t>
            </w:r>
            <w:r w:rsidR="002116A0">
              <w:rPr>
                <w:rFonts w:ascii="Segoe UI" w:hAnsi="Segoe UI" w:cs="Segoe UI"/>
                <w:b w:val="0"/>
                <w:color w:val="4472C4" w:themeColor="accent1"/>
                <w:szCs w:val="16"/>
                <w:lang w:val="en-US"/>
              </w:rPr>
              <w:t>;</w:t>
            </w:r>
          </w:p>
          <w:p w14:paraId="66F825DE" w14:textId="7131148A" w:rsidR="002116A0" w:rsidRPr="0053257D" w:rsidRDefault="0053257D" w:rsidP="0053257D">
            <w:pPr>
              <w:pStyle w:val="ListParagraph"/>
              <w:numPr>
                <w:ilvl w:val="0"/>
                <w:numId w:val="22"/>
              </w:numPr>
              <w:spacing w:after="200"/>
              <w:rPr>
                <w:rFonts w:ascii="Segoe UI" w:hAnsi="Segoe UI" w:cs="Segoe UI"/>
                <w:bCs w:val="0"/>
                <w:color w:val="4472C4" w:themeColor="accent1"/>
                <w:szCs w:val="16"/>
                <w:lang w:val="es-ES"/>
              </w:rPr>
            </w:pP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Conceive</w:t>
            </w:r>
            <w:proofErr w:type="spellEnd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 xml:space="preserve"> a 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programme</w:t>
            </w:r>
            <w:proofErr w:type="spellEnd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centred</w:t>
            </w:r>
            <w:proofErr w:type="spellEnd"/>
            <w:r w:rsidR="00657EE6"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on</w:t>
            </w:r>
            <w:proofErr w:type="spellEnd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victims</w:t>
            </w:r>
            <w:proofErr w:type="spellEnd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/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survivors</w:t>
            </w:r>
            <w:proofErr w:type="spellEnd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 xml:space="preserve"> of sexual </w:t>
            </w:r>
            <w:proofErr w:type="spellStart"/>
            <w:r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violence</w:t>
            </w:r>
            <w:proofErr w:type="spellEnd"/>
            <w:r w:rsidR="007F3DD8" w:rsidRPr="0053257D">
              <w:rPr>
                <w:rFonts w:ascii="Segoe UI" w:hAnsi="Segoe UI" w:cs="Segoe UI"/>
                <w:b w:val="0"/>
                <w:color w:val="4472C4" w:themeColor="accent1"/>
                <w:szCs w:val="16"/>
                <w:lang w:val="es-ES"/>
              </w:rPr>
              <w:t>.</w:t>
            </w:r>
          </w:p>
        </w:tc>
      </w:tr>
      <w:tr w:rsidR="00C22E98" w:rsidRPr="002A22BD" w14:paraId="450CD5C1" w14:textId="77777777" w:rsidTr="0057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3F6C9E97" w14:textId="6FF1CD82" w:rsidR="00C22E98" w:rsidRPr="00E57E1B" w:rsidRDefault="00C22E98" w:rsidP="0011576D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</w:rPr>
            </w:pPr>
            <w:r>
              <w:rPr>
                <w:rFonts w:ascii="Segoe UI" w:eastAsia="Times New Roman" w:hAnsi="Segoe UI" w:cs="Segoe UI"/>
                <w:color w:val="4472C4" w:themeColor="accent1"/>
              </w:rPr>
              <w:t>Workload</w:t>
            </w:r>
          </w:p>
        </w:tc>
      </w:tr>
      <w:tr w:rsidR="00C22E98" w:rsidRPr="00C22E98" w14:paraId="6828F178" w14:textId="77777777" w:rsidTr="0057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2F8475C6" w14:textId="77777777" w:rsidR="00C22E98" w:rsidRPr="00C22E98" w:rsidRDefault="00C22E98" w:rsidP="002116A0">
            <w:pPr>
              <w:spacing w:before="120" w:after="6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C22E98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>Around 50 hours of work for the whole course, including:</w:t>
            </w:r>
          </w:p>
          <w:p w14:paraId="60AA67C7" w14:textId="7C50C9AB" w:rsidR="00C22E98" w:rsidRPr="00C22E98" w:rsidRDefault="00C22E98" w:rsidP="00C22E98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</w:rPr>
            </w:pPr>
            <w:r w:rsidRPr="00C22E98"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  <w:t xml:space="preserve">e-learning materials </w:t>
            </w:r>
            <w:r w:rsidRPr="00C22E98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</w:rPr>
              <w:t>(videos, readings, forum discussions, individual and collective work, exercises, reflective analysis)</w:t>
            </w:r>
          </w:p>
          <w:p w14:paraId="4979FE98" w14:textId="023B4FD3" w:rsidR="00C22E98" w:rsidRPr="0053257D" w:rsidRDefault="00C22E98" w:rsidP="0053257D">
            <w:pPr>
              <w:pStyle w:val="ListParagraph"/>
              <w:numPr>
                <w:ilvl w:val="0"/>
                <w:numId w:val="13"/>
              </w:numPr>
              <w:spacing w:after="240"/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</w:rPr>
            </w:pPr>
            <w:r w:rsidRPr="00C22E98">
              <w:rPr>
                <w:rFonts w:ascii="Segoe UI" w:hAnsi="Segoe UI" w:cs="Segoe UI"/>
                <w:b w:val="0"/>
                <w:bCs w:val="0"/>
                <w:color w:val="4472C4" w:themeColor="accent1"/>
                <w:szCs w:val="16"/>
              </w:rPr>
              <w:t>Live sessions (including online discussions)</w:t>
            </w:r>
          </w:p>
        </w:tc>
      </w:tr>
      <w:tr w:rsidR="00C22E98" w:rsidRPr="002A22BD" w14:paraId="434A0314" w14:textId="77777777" w:rsidTr="0057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5FF48974" w14:textId="681B4D4B" w:rsidR="00C22E98" w:rsidRPr="00E57E1B" w:rsidRDefault="0053257D" w:rsidP="0011576D">
            <w:pPr>
              <w:spacing w:before="120" w:after="120"/>
              <w:rPr>
                <w:rFonts w:ascii="Segoe UI" w:eastAsia="Times New Roman" w:hAnsi="Segoe UI" w:cs="Segoe UI"/>
                <w:color w:val="4472C4" w:themeColor="accent1"/>
              </w:rPr>
            </w:pPr>
            <w:r>
              <w:rPr>
                <w:rFonts w:ascii="Segoe UI" w:eastAsia="Times New Roman" w:hAnsi="Segoe UI" w:cs="Segoe UI"/>
                <w:color w:val="4472C4" w:themeColor="accent1"/>
              </w:rPr>
              <w:t>Programme</w:t>
            </w:r>
          </w:p>
        </w:tc>
      </w:tr>
      <w:tr w:rsidR="00C22E98" w:rsidRPr="002A22BD" w14:paraId="669D1E2E" w14:textId="77777777" w:rsidTr="0057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</w:tcPr>
          <w:p w14:paraId="6D2E9C41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Core concepts </w:t>
            </w:r>
          </w:p>
          <w:p w14:paraId="2E47AA08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Introduction to a Survivor-</w:t>
            </w:r>
            <w:proofErr w:type="spellStart"/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Centered</w:t>
            </w:r>
            <w:proofErr w:type="spellEnd"/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Approach </w:t>
            </w:r>
          </w:p>
          <w:p w14:paraId="03F52B79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Ethics and methods of data-gathering </w:t>
            </w:r>
          </w:p>
          <w:p w14:paraId="13D125CA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Sexual Violence Against Men and Boys </w:t>
            </w:r>
          </w:p>
          <w:p w14:paraId="188968F5" w14:textId="4226A84D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Medical Care </w:t>
            </w:r>
          </w:p>
          <w:p w14:paraId="491BEFBA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Mental Health and Psychosocial Support </w:t>
            </w:r>
          </w:p>
          <w:p w14:paraId="5AC522EC" w14:textId="77777777" w:rsidR="0053257D" w:rsidRPr="0053257D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bCs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Access to Justice </w:t>
            </w:r>
          </w:p>
          <w:p w14:paraId="7FA135E2" w14:textId="0621D3C0" w:rsidR="00C22E98" w:rsidRPr="00C22E98" w:rsidRDefault="0053257D" w:rsidP="0011576D">
            <w:pPr>
              <w:pStyle w:val="ListParagraph"/>
              <w:numPr>
                <w:ilvl w:val="0"/>
                <w:numId w:val="13"/>
              </w:numPr>
              <w:spacing w:before="120" w:after="240"/>
              <w:rPr>
                <w:rFonts w:ascii="Segoe UI" w:eastAsia="Times New Roman" w:hAnsi="Segoe UI" w:cs="Segoe UI"/>
                <w:b w:val="0"/>
                <w:color w:val="4472C4" w:themeColor="accent1"/>
              </w:rPr>
            </w:pPr>
            <w:r w:rsidRPr="0053257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Prevention and Mitigation</w:t>
            </w:r>
          </w:p>
        </w:tc>
      </w:tr>
    </w:tbl>
    <w:p w14:paraId="0D653BD6" w14:textId="636D48AE" w:rsidR="00D9400A" w:rsidRPr="00407A8A" w:rsidRDefault="00D9400A" w:rsidP="00BB7C10">
      <w:pPr>
        <w:spacing w:after="0"/>
        <w:rPr>
          <w:rFonts w:ascii="Segoe UI" w:hAnsi="Segoe UI" w:cs="Segoe UI"/>
          <w:b/>
          <w:sz w:val="18"/>
          <w:lang w:val="en-US"/>
        </w:rPr>
      </w:pPr>
    </w:p>
    <w:p w14:paraId="63819C68" w14:textId="7E5A2D26" w:rsidR="00097C04" w:rsidRDefault="00097C04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6F524D26" w14:textId="77777777" w:rsidR="00097C04" w:rsidRDefault="00097C04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tbl>
      <w:tblPr>
        <w:tblStyle w:val="GridTable4-Accent5"/>
        <w:tblW w:w="13890" w:type="dxa"/>
        <w:tblLook w:val="04A0" w:firstRow="1" w:lastRow="0" w:firstColumn="1" w:lastColumn="0" w:noHBand="0" w:noVBand="1"/>
      </w:tblPr>
      <w:tblGrid>
        <w:gridCol w:w="13890"/>
      </w:tblGrid>
      <w:tr w:rsidR="00D76118" w:rsidRPr="00D76118" w14:paraId="2CA5BE9E" w14:textId="77777777" w:rsidTr="00357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9CC2E5" w:themeFill="accent5" w:themeFillTint="99"/>
          </w:tcPr>
          <w:p w14:paraId="0B8C9E68" w14:textId="77777777" w:rsidR="00D76118" w:rsidRPr="00D76118" w:rsidRDefault="00D76118" w:rsidP="00357F96">
            <w:pPr>
              <w:spacing w:before="120" w:after="120"/>
              <w:rPr>
                <w:rFonts w:ascii="Segoe UI" w:hAnsi="Segoe UI" w:cs="Segoe UI"/>
                <w:b w:val="0"/>
                <w:color w:val="4472C4" w:themeColor="accent1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color w:val="4472C4" w:themeColor="accent1"/>
                <w:sz w:val="26"/>
                <w:szCs w:val="26"/>
                <w:lang w:val="en-US"/>
              </w:rPr>
              <w:lastRenderedPageBreak/>
              <w:t>Audience</w:t>
            </w:r>
          </w:p>
        </w:tc>
      </w:tr>
      <w:tr w:rsidR="00D76118" w:rsidRPr="00E57E1B" w14:paraId="452E27F7" w14:textId="77777777" w:rsidTr="0035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FFFFFF" w:themeFill="background1"/>
          </w:tcPr>
          <w:p w14:paraId="556D5DD3" w14:textId="7D70DF3F" w:rsidR="00D76118" w:rsidRPr="0011576D" w:rsidRDefault="0011576D" w:rsidP="007F3DD8">
            <w:pPr>
              <w:pStyle w:val="ListParagraph"/>
              <w:numPr>
                <w:ilvl w:val="0"/>
                <w:numId w:val="16"/>
              </w:numPr>
              <w:spacing w:before="200" w:after="200"/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Mid-level and senior managers currently working directly with victims/survivors of sexual violence, or providing technical advice</w:t>
            </w:r>
            <w:r w:rsidR="00F15519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to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or supervision </w:t>
            </w:r>
            <w:r w:rsidR="00F15519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of</w:t>
            </w: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such programmes.</w:t>
            </w:r>
          </w:p>
          <w:p w14:paraId="44DAB9B9" w14:textId="77777777" w:rsidR="0011576D" w:rsidRPr="00F76874" w:rsidRDefault="0011576D" w:rsidP="007F3DD8">
            <w:pPr>
              <w:pStyle w:val="ListParagraph"/>
              <w:numPr>
                <w:ilvl w:val="0"/>
                <w:numId w:val="16"/>
              </w:numPr>
              <w:spacing w:before="200" w:after="200"/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Other participants with relevant experience and expertise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may be accepted</w:t>
            </w:r>
            <w:proofErr w:type="gramEnd"/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if space is available.</w:t>
            </w:r>
          </w:p>
          <w:p w14:paraId="55D7719B" w14:textId="0E07DF77" w:rsidR="00275E39" w:rsidRPr="00C22E98" w:rsidRDefault="00275E39" w:rsidP="007F3DD8">
            <w:pPr>
              <w:pStyle w:val="ListParagraph"/>
              <w:numPr>
                <w:ilvl w:val="0"/>
                <w:numId w:val="16"/>
              </w:numPr>
              <w:spacing w:before="200" w:after="200"/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Staff of MSF and ICRC </w:t>
            </w:r>
            <w:r w:rsidR="00867BB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may join for a reduced rate and </w:t>
            </w:r>
            <w:proofErr w:type="gramStart"/>
            <w:r w:rsidR="00867BB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are asked</w:t>
            </w:r>
            <w:proofErr w:type="gramEnd"/>
            <w:r w:rsidR="00867BB6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 xml:space="preserve"> to apply through their institutional educational programs. </w:t>
            </w:r>
          </w:p>
        </w:tc>
      </w:tr>
      <w:tr w:rsidR="0011576D" w:rsidRPr="00E57E1B" w14:paraId="03671AA9" w14:textId="77777777" w:rsidTr="0011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DEEAF6" w:themeFill="accent5" w:themeFillTint="33"/>
          </w:tcPr>
          <w:p w14:paraId="6DF5A27A" w14:textId="720C50F3" w:rsidR="0011576D" w:rsidRPr="0011576D" w:rsidRDefault="0011576D" w:rsidP="0011576D">
            <w:pPr>
              <w:spacing w:before="120" w:after="120"/>
              <w:rPr>
                <w:rFonts w:ascii="Segoe UI" w:hAnsi="Segoe UI" w:cs="Segoe UI"/>
                <w:color w:val="4472C4" w:themeColor="accent1"/>
              </w:rPr>
            </w:pPr>
            <w:r>
              <w:rPr>
                <w:rFonts w:ascii="Segoe UI" w:hAnsi="Segoe UI" w:cs="Segoe UI"/>
                <w:color w:val="4472C4" w:themeColor="accent1"/>
              </w:rPr>
              <w:t>Admission process</w:t>
            </w:r>
          </w:p>
        </w:tc>
      </w:tr>
      <w:tr w:rsidR="0011576D" w:rsidRPr="00E57E1B" w14:paraId="38DB86B5" w14:textId="77777777" w:rsidTr="00357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0" w:type="dxa"/>
            <w:shd w:val="clear" w:color="auto" w:fill="FFFFFF" w:themeFill="background1"/>
          </w:tcPr>
          <w:p w14:paraId="653D64C2" w14:textId="77777777" w:rsidR="0011576D" w:rsidRDefault="0011576D" w:rsidP="0011576D">
            <w:pPr>
              <w:spacing w:before="120"/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>
              <w:rPr>
                <w:rFonts w:ascii="Segoe UI" w:hAnsi="Segoe UI" w:cs="Segoe UI"/>
                <w:color w:val="4472C4" w:themeColor="accent1"/>
              </w:rPr>
              <w:t>Prerequisites for attending this course are a university qualification (bachelor’s degree or equivalent), and at least three years of relevant professional experience.</w:t>
            </w:r>
          </w:p>
          <w:p w14:paraId="385E87EE" w14:textId="77777777" w:rsidR="0011576D" w:rsidRDefault="0011576D" w:rsidP="0011576D">
            <w:pPr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>
              <w:rPr>
                <w:rFonts w:ascii="Segoe UI" w:hAnsi="Segoe UI" w:cs="Segoe UI"/>
                <w:color w:val="4472C4" w:themeColor="accent1"/>
              </w:rPr>
              <w:t>Documents required:</w:t>
            </w:r>
          </w:p>
          <w:p w14:paraId="05EBD186" w14:textId="77777777" w:rsidR="0011576D" w:rsidRDefault="0011576D" w:rsidP="0011576D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color w:val="4472C4" w:themeColor="accent1"/>
              </w:rPr>
            </w:pPr>
            <w:r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CV (Résumé)</w:t>
            </w:r>
          </w:p>
          <w:p w14:paraId="742D99F3" w14:textId="77777777" w:rsidR="0011576D" w:rsidRPr="0011576D" w:rsidRDefault="0011576D" w:rsidP="0011576D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b w:val="0"/>
                <w:bCs w:val="0"/>
                <w:color w:val="4472C4" w:themeColor="accent1"/>
              </w:rPr>
            </w:pPr>
            <w:r w:rsidRPr="0011576D">
              <w:rPr>
                <w:rFonts w:ascii="Segoe UI" w:hAnsi="Segoe UI" w:cs="Segoe UI"/>
                <w:b w:val="0"/>
                <w:bCs w:val="0"/>
                <w:color w:val="4472C4" w:themeColor="accent1"/>
              </w:rPr>
              <w:t>Scanned copy of passport</w:t>
            </w:r>
          </w:p>
          <w:p w14:paraId="4B69E74E" w14:textId="4E56D4C6" w:rsidR="0011576D" w:rsidRPr="0011576D" w:rsidRDefault="0011576D" w:rsidP="0011576D">
            <w:pPr>
              <w:pStyle w:val="ListParagraph"/>
              <w:rPr>
                <w:rFonts w:ascii="Segoe UI" w:hAnsi="Segoe UI" w:cs="Segoe UI"/>
                <w:color w:val="4472C4" w:themeColor="accent1"/>
              </w:rPr>
            </w:pPr>
          </w:p>
        </w:tc>
      </w:tr>
    </w:tbl>
    <w:p w14:paraId="69EF597F" w14:textId="77777777" w:rsidR="00D76118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D91DB2A" w14:textId="77777777" w:rsidR="00D76118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9799268" w14:textId="77777777" w:rsidR="00D76118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1410042" w14:textId="77777777" w:rsidR="00D76118" w:rsidRDefault="00D76118" w:rsidP="00494D6D">
      <w:p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CD9ACD8" w14:textId="77777777" w:rsidR="00A070BC" w:rsidRPr="00A76225" w:rsidRDefault="00A070BC" w:rsidP="009E16F0">
      <w:pPr>
        <w:rPr>
          <w:rFonts w:eastAsia="Times New Roman" w:cstheme="minorHAnsi"/>
          <w:color w:val="000000"/>
        </w:rPr>
      </w:pPr>
    </w:p>
    <w:sectPr w:rsidR="00A070BC" w:rsidRPr="00A76225" w:rsidSect="00494D6D">
      <w:head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4B20" w16cex:dateUtc="2020-09-08T16:25:00Z"/>
  <w16cex:commentExtensible w16cex:durableId="23024C4C" w16cex:dateUtc="2020-09-08T16:30:00Z"/>
  <w16cex:commentExtensible w16cex:durableId="23024BD9" w16cex:dateUtc="2020-09-08T16:28:00Z"/>
  <w16cex:commentExtensible w16cex:durableId="23024D8B" w16cex:dateUtc="2020-09-08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CC6312" w16cid:durableId="23024B20"/>
  <w16cid:commentId w16cid:paraId="0BF411DC" w16cid:durableId="23024C4C"/>
  <w16cid:commentId w16cid:paraId="4CD89123" w16cid:durableId="23024BD9"/>
  <w16cid:commentId w16cid:paraId="4EB67E6A" w16cid:durableId="23024D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F008" w14:textId="77777777" w:rsidR="004C3E9B" w:rsidRDefault="004C3E9B" w:rsidP="001572E5">
      <w:pPr>
        <w:spacing w:after="0" w:line="240" w:lineRule="auto"/>
      </w:pPr>
      <w:r>
        <w:separator/>
      </w:r>
    </w:p>
  </w:endnote>
  <w:endnote w:type="continuationSeparator" w:id="0">
    <w:p w14:paraId="504A9FA6" w14:textId="77777777" w:rsidR="004C3E9B" w:rsidRDefault="004C3E9B" w:rsidP="001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EFF2" w14:textId="77777777" w:rsidR="004C3E9B" w:rsidRDefault="004C3E9B" w:rsidP="001572E5">
      <w:pPr>
        <w:spacing w:after="0" w:line="240" w:lineRule="auto"/>
      </w:pPr>
      <w:r>
        <w:separator/>
      </w:r>
    </w:p>
  </w:footnote>
  <w:footnote w:type="continuationSeparator" w:id="0">
    <w:p w14:paraId="4EF046E0" w14:textId="77777777" w:rsidR="004C3E9B" w:rsidRDefault="004C3E9B" w:rsidP="0015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9D71" w14:textId="77777777" w:rsidR="00D76118" w:rsidRDefault="00D76118" w:rsidP="00D7611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C1A3B0" wp14:editId="35AB8F13">
          <wp:simplePos x="0" y="0"/>
          <wp:positionH relativeFrom="margin">
            <wp:posOffset>-451993</wp:posOffset>
          </wp:positionH>
          <wp:positionV relativeFrom="margin">
            <wp:posOffset>-1306195</wp:posOffset>
          </wp:positionV>
          <wp:extent cx="2438513" cy="949278"/>
          <wp:effectExtent l="0" t="0" r="0" b="381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513" cy="949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70B1D2" w14:textId="2737D922" w:rsidR="00D76118" w:rsidRPr="001572E5" w:rsidRDefault="007969A1" w:rsidP="00D76118">
    <w:pPr>
      <w:pStyle w:val="Header"/>
      <w:jc w:val="center"/>
      <w:rPr>
        <w:color w:val="4472C4" w:themeColor="accent1"/>
      </w:rPr>
    </w:pPr>
    <w:r>
      <w:rPr>
        <w:color w:val="4472C4" w:themeColor="accent1"/>
        <w:sz w:val="32"/>
        <w:szCs w:val="32"/>
      </w:rPr>
      <w:t>ESC</w:t>
    </w:r>
    <w:r w:rsidR="00D76118" w:rsidRPr="001572E5">
      <w:rPr>
        <w:color w:val="4472C4" w:themeColor="accent1"/>
        <w:sz w:val="32"/>
        <w:szCs w:val="32"/>
      </w:rPr>
      <w:t xml:space="preserve"> 2020-2021</w:t>
    </w:r>
  </w:p>
  <w:p w14:paraId="6B62A0D9" w14:textId="77777777" w:rsidR="00D76118" w:rsidRPr="001572E5" w:rsidRDefault="00D76118" w:rsidP="00D76118">
    <w:pPr>
      <w:pStyle w:val="Header"/>
      <w:jc w:val="center"/>
      <w:rPr>
        <w:color w:val="4472C4" w:themeColor="accent1"/>
        <w:sz w:val="32"/>
        <w:szCs w:val="32"/>
      </w:rPr>
    </w:pPr>
    <w:r>
      <w:rPr>
        <w:color w:val="4472C4" w:themeColor="accent1"/>
        <w:sz w:val="32"/>
        <w:szCs w:val="32"/>
      </w:rPr>
      <w:t>Course planning document</w:t>
    </w:r>
  </w:p>
  <w:p w14:paraId="5F7B7114" w14:textId="51A012FA" w:rsidR="0086541F" w:rsidRDefault="0086541F">
    <w:pPr>
      <w:pStyle w:val="Header"/>
    </w:pPr>
  </w:p>
  <w:p w14:paraId="1F5A9448" w14:textId="7D507268" w:rsidR="00D76118" w:rsidRDefault="00D76118">
    <w:pPr>
      <w:pStyle w:val="Header"/>
    </w:pPr>
  </w:p>
  <w:p w14:paraId="1241F426" w14:textId="77777777" w:rsidR="00097C04" w:rsidRDefault="00097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E95"/>
    <w:multiLevelType w:val="hybridMultilevel"/>
    <w:tmpl w:val="3D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B1C"/>
    <w:multiLevelType w:val="hybridMultilevel"/>
    <w:tmpl w:val="6AEE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D7"/>
    <w:multiLevelType w:val="hybridMultilevel"/>
    <w:tmpl w:val="0D9C5B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16D"/>
    <w:multiLevelType w:val="multilevel"/>
    <w:tmpl w:val="D75E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D4D1A"/>
    <w:multiLevelType w:val="multilevel"/>
    <w:tmpl w:val="367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B2184"/>
    <w:multiLevelType w:val="hybridMultilevel"/>
    <w:tmpl w:val="022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4B3"/>
    <w:multiLevelType w:val="hybridMultilevel"/>
    <w:tmpl w:val="A378D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7D1"/>
    <w:multiLevelType w:val="hybridMultilevel"/>
    <w:tmpl w:val="3A1A70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8A9"/>
    <w:multiLevelType w:val="hybridMultilevel"/>
    <w:tmpl w:val="8BE0AFDC"/>
    <w:lvl w:ilvl="0" w:tplc="290E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583"/>
    <w:multiLevelType w:val="multilevel"/>
    <w:tmpl w:val="204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226F7"/>
    <w:multiLevelType w:val="hybridMultilevel"/>
    <w:tmpl w:val="F7AA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5622"/>
    <w:multiLevelType w:val="hybridMultilevel"/>
    <w:tmpl w:val="8ABCC79A"/>
    <w:lvl w:ilvl="0" w:tplc="B63C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C56FB"/>
    <w:multiLevelType w:val="multilevel"/>
    <w:tmpl w:val="579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D14D5"/>
    <w:multiLevelType w:val="multilevel"/>
    <w:tmpl w:val="C6D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7731A"/>
    <w:multiLevelType w:val="hybridMultilevel"/>
    <w:tmpl w:val="11D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41A9B"/>
    <w:multiLevelType w:val="multilevel"/>
    <w:tmpl w:val="CE0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7159F"/>
    <w:multiLevelType w:val="multilevel"/>
    <w:tmpl w:val="2E62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D1A70"/>
    <w:multiLevelType w:val="multilevel"/>
    <w:tmpl w:val="D42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30E46"/>
    <w:multiLevelType w:val="multilevel"/>
    <w:tmpl w:val="A5C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A5B50"/>
    <w:multiLevelType w:val="hybridMultilevel"/>
    <w:tmpl w:val="295E564E"/>
    <w:lvl w:ilvl="0" w:tplc="EF1CA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1ECA"/>
    <w:multiLevelType w:val="hybridMultilevel"/>
    <w:tmpl w:val="85381B92"/>
    <w:lvl w:ilvl="0" w:tplc="B63C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3491"/>
    <w:multiLevelType w:val="multilevel"/>
    <w:tmpl w:val="9AC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423BF"/>
    <w:multiLevelType w:val="hybridMultilevel"/>
    <w:tmpl w:val="411646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16"/>
  </w:num>
  <w:num w:numId="8">
    <w:abstractNumId w:val="13"/>
  </w:num>
  <w:num w:numId="9">
    <w:abstractNumId w:val="21"/>
  </w:num>
  <w:num w:numId="10">
    <w:abstractNumId w:val="12"/>
  </w:num>
  <w:num w:numId="11">
    <w:abstractNumId w:val="15"/>
  </w:num>
  <w:num w:numId="12">
    <w:abstractNumId w:val="4"/>
  </w:num>
  <w:num w:numId="13">
    <w:abstractNumId w:val="11"/>
  </w:num>
  <w:num w:numId="14">
    <w:abstractNumId w:val="10"/>
  </w:num>
  <w:num w:numId="15">
    <w:abstractNumId w:val="20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5"/>
  </w:num>
  <w:num w:numId="21">
    <w:abstractNumId w:val="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4A"/>
    <w:rsid w:val="000208D9"/>
    <w:rsid w:val="000219F5"/>
    <w:rsid w:val="00037F22"/>
    <w:rsid w:val="000540B4"/>
    <w:rsid w:val="00073EE1"/>
    <w:rsid w:val="00081F04"/>
    <w:rsid w:val="00083EB8"/>
    <w:rsid w:val="00097C04"/>
    <w:rsid w:val="000C5D9B"/>
    <w:rsid w:val="000F7F76"/>
    <w:rsid w:val="0011576D"/>
    <w:rsid w:val="00154619"/>
    <w:rsid w:val="001572E5"/>
    <w:rsid w:val="00186FB6"/>
    <w:rsid w:val="0018787E"/>
    <w:rsid w:val="001D029F"/>
    <w:rsid w:val="001E5C84"/>
    <w:rsid w:val="001F32BF"/>
    <w:rsid w:val="002060E6"/>
    <w:rsid w:val="002074EA"/>
    <w:rsid w:val="00210F42"/>
    <w:rsid w:val="002116A0"/>
    <w:rsid w:val="00211CE5"/>
    <w:rsid w:val="00224389"/>
    <w:rsid w:val="002517CE"/>
    <w:rsid w:val="00275E39"/>
    <w:rsid w:val="002765FC"/>
    <w:rsid w:val="0028294E"/>
    <w:rsid w:val="002A22BD"/>
    <w:rsid w:val="002B6660"/>
    <w:rsid w:val="002C1B55"/>
    <w:rsid w:val="002C3E16"/>
    <w:rsid w:val="002D093A"/>
    <w:rsid w:val="002D7637"/>
    <w:rsid w:val="002E6EC6"/>
    <w:rsid w:val="003127F8"/>
    <w:rsid w:val="0034108B"/>
    <w:rsid w:val="0036283E"/>
    <w:rsid w:val="00391EB0"/>
    <w:rsid w:val="003968FE"/>
    <w:rsid w:val="003A4A4F"/>
    <w:rsid w:val="003B163E"/>
    <w:rsid w:val="003B221B"/>
    <w:rsid w:val="003B487A"/>
    <w:rsid w:val="003C3018"/>
    <w:rsid w:val="003D335E"/>
    <w:rsid w:val="003F1E9D"/>
    <w:rsid w:val="00407A8A"/>
    <w:rsid w:val="004208D8"/>
    <w:rsid w:val="00453CBC"/>
    <w:rsid w:val="00456F03"/>
    <w:rsid w:val="0045767A"/>
    <w:rsid w:val="00461C23"/>
    <w:rsid w:val="00494D6D"/>
    <w:rsid w:val="004A25A3"/>
    <w:rsid w:val="004C3E9B"/>
    <w:rsid w:val="004C60C3"/>
    <w:rsid w:val="004E2C6F"/>
    <w:rsid w:val="00523925"/>
    <w:rsid w:val="00527C84"/>
    <w:rsid w:val="0053257D"/>
    <w:rsid w:val="005441B3"/>
    <w:rsid w:val="00555C4B"/>
    <w:rsid w:val="00560D0E"/>
    <w:rsid w:val="00566F6B"/>
    <w:rsid w:val="00586241"/>
    <w:rsid w:val="005B6B38"/>
    <w:rsid w:val="005C7A36"/>
    <w:rsid w:val="005E7322"/>
    <w:rsid w:val="00611E0C"/>
    <w:rsid w:val="006242CF"/>
    <w:rsid w:val="00637AAD"/>
    <w:rsid w:val="00657EE6"/>
    <w:rsid w:val="00666612"/>
    <w:rsid w:val="00670A7B"/>
    <w:rsid w:val="00673699"/>
    <w:rsid w:val="00684BF9"/>
    <w:rsid w:val="006A7536"/>
    <w:rsid w:val="006B7C60"/>
    <w:rsid w:val="006D6674"/>
    <w:rsid w:val="006E26C1"/>
    <w:rsid w:val="006F2B3C"/>
    <w:rsid w:val="00703CF4"/>
    <w:rsid w:val="00740DA7"/>
    <w:rsid w:val="007446BB"/>
    <w:rsid w:val="007918C1"/>
    <w:rsid w:val="007969A1"/>
    <w:rsid w:val="007A2710"/>
    <w:rsid w:val="007D3D05"/>
    <w:rsid w:val="007D6F9A"/>
    <w:rsid w:val="007F3DD8"/>
    <w:rsid w:val="0085660A"/>
    <w:rsid w:val="00860423"/>
    <w:rsid w:val="0086541F"/>
    <w:rsid w:val="00867BB6"/>
    <w:rsid w:val="00893BBE"/>
    <w:rsid w:val="008954B8"/>
    <w:rsid w:val="008C0D8F"/>
    <w:rsid w:val="008C6303"/>
    <w:rsid w:val="008E4B50"/>
    <w:rsid w:val="008E58C2"/>
    <w:rsid w:val="008F07DA"/>
    <w:rsid w:val="00912A4B"/>
    <w:rsid w:val="00937A8C"/>
    <w:rsid w:val="009516C6"/>
    <w:rsid w:val="0095557E"/>
    <w:rsid w:val="009601D1"/>
    <w:rsid w:val="009615E0"/>
    <w:rsid w:val="009A573A"/>
    <w:rsid w:val="009B4884"/>
    <w:rsid w:val="009E16F0"/>
    <w:rsid w:val="009E1D94"/>
    <w:rsid w:val="009E25EC"/>
    <w:rsid w:val="009E4C2B"/>
    <w:rsid w:val="009F1AC1"/>
    <w:rsid w:val="009F24B7"/>
    <w:rsid w:val="009F7C00"/>
    <w:rsid w:val="00A070BC"/>
    <w:rsid w:val="00A20EB4"/>
    <w:rsid w:val="00A6398E"/>
    <w:rsid w:val="00A67FA5"/>
    <w:rsid w:val="00A72CCF"/>
    <w:rsid w:val="00A76225"/>
    <w:rsid w:val="00A82A48"/>
    <w:rsid w:val="00AE4822"/>
    <w:rsid w:val="00AE72D2"/>
    <w:rsid w:val="00B0146B"/>
    <w:rsid w:val="00B351B8"/>
    <w:rsid w:val="00B44CAB"/>
    <w:rsid w:val="00B65473"/>
    <w:rsid w:val="00B751D6"/>
    <w:rsid w:val="00B87B4A"/>
    <w:rsid w:val="00BB7C10"/>
    <w:rsid w:val="00BE4F81"/>
    <w:rsid w:val="00BF6D5E"/>
    <w:rsid w:val="00C110C9"/>
    <w:rsid w:val="00C22E98"/>
    <w:rsid w:val="00C325B9"/>
    <w:rsid w:val="00CA5E22"/>
    <w:rsid w:val="00CD7D64"/>
    <w:rsid w:val="00CE31EB"/>
    <w:rsid w:val="00D03FA1"/>
    <w:rsid w:val="00D07C4F"/>
    <w:rsid w:val="00D13A78"/>
    <w:rsid w:val="00D2011C"/>
    <w:rsid w:val="00D32A9E"/>
    <w:rsid w:val="00D430F5"/>
    <w:rsid w:val="00D53B03"/>
    <w:rsid w:val="00D57D85"/>
    <w:rsid w:val="00D636B2"/>
    <w:rsid w:val="00D76118"/>
    <w:rsid w:val="00D92F3A"/>
    <w:rsid w:val="00D9400A"/>
    <w:rsid w:val="00DA1ABB"/>
    <w:rsid w:val="00DD013A"/>
    <w:rsid w:val="00DD37F3"/>
    <w:rsid w:val="00DD68E5"/>
    <w:rsid w:val="00E1401F"/>
    <w:rsid w:val="00E43CC1"/>
    <w:rsid w:val="00E451D0"/>
    <w:rsid w:val="00E52848"/>
    <w:rsid w:val="00E57E1B"/>
    <w:rsid w:val="00E638F8"/>
    <w:rsid w:val="00EC20A1"/>
    <w:rsid w:val="00ED0373"/>
    <w:rsid w:val="00EE42C2"/>
    <w:rsid w:val="00EF1457"/>
    <w:rsid w:val="00F15519"/>
    <w:rsid w:val="00F41314"/>
    <w:rsid w:val="00F602EA"/>
    <w:rsid w:val="00F60AB3"/>
    <w:rsid w:val="00F76874"/>
    <w:rsid w:val="00F85EE2"/>
    <w:rsid w:val="00FA63C3"/>
    <w:rsid w:val="00FB01FB"/>
    <w:rsid w:val="00FB14FF"/>
    <w:rsid w:val="00FD6DEE"/>
    <w:rsid w:val="00FE1356"/>
    <w:rsid w:val="00FE231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16CECC"/>
  <w15:chartTrackingRefBased/>
  <w15:docId w15:val="{A6C30AE9-D047-46B3-AF74-25AE0D9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5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62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FF362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351B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6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99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2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10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53B0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5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25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E25EC"/>
    <w:rPr>
      <w:rFonts w:ascii="Times New Roman" w:eastAsia="Times New Roman" w:hAnsi="Times New Roman" w:cs="Times New Roman"/>
      <w:b/>
      <w:bCs/>
      <w:sz w:val="20"/>
      <w:szCs w:val="20"/>
      <w:lang w:val="fr-CH" w:eastAsia="fr-CH"/>
    </w:rPr>
  </w:style>
  <w:style w:type="paragraph" w:customStyle="1" w:styleId="msonormal0">
    <w:name w:val="msonormal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Titre1">
    <w:name w:val="Titre1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9E25EC"/>
    <w:rPr>
      <w:color w:val="800080"/>
      <w:u w:val="single"/>
    </w:rPr>
  </w:style>
  <w:style w:type="paragraph" w:customStyle="1" w:styleId="author">
    <w:name w:val="author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9E25EC"/>
    <w:rPr>
      <w:b/>
      <w:bCs/>
    </w:rPr>
  </w:style>
  <w:style w:type="character" w:styleId="Emphasis">
    <w:name w:val="Emphasis"/>
    <w:basedOn w:val="DefaultParagraphFont"/>
    <w:uiPriority w:val="20"/>
    <w:qFormat/>
    <w:rsid w:val="009E25EC"/>
    <w:rPr>
      <w:i/>
      <w:iCs/>
    </w:rPr>
  </w:style>
  <w:style w:type="paragraph" w:customStyle="1" w:styleId="clearfloat">
    <w:name w:val="clearfloat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at-icon-wrapper">
    <w:name w:val="at-icon-wrapper"/>
    <w:basedOn w:val="DefaultParagraphFont"/>
    <w:rsid w:val="009E25E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5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H" w:eastAsia="fr-C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5EC"/>
    <w:rPr>
      <w:rFonts w:ascii="Arial" w:eastAsia="Times New Roman" w:hAnsi="Arial" w:cs="Arial"/>
      <w:vanish/>
      <w:sz w:val="16"/>
      <w:szCs w:val="16"/>
      <w:lang w:val="fr-CH" w:eastAsia="fr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5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H" w:eastAsia="fr-C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5EC"/>
    <w:rPr>
      <w:rFonts w:ascii="Arial" w:eastAsia="Times New Roman" w:hAnsi="Arial" w:cs="Arial"/>
      <w:vanish/>
      <w:sz w:val="16"/>
      <w:szCs w:val="16"/>
      <w:lang w:val="fr-CH" w:eastAsia="fr-CH"/>
    </w:rPr>
  </w:style>
  <w:style w:type="paragraph" w:customStyle="1" w:styleId="fncontent">
    <w:name w:val="fn_content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clear">
    <w:name w:val="clear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listh">
    <w:name w:val="list_h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address">
    <w:name w:val="address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phone">
    <w:name w:val="phone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footertextsm">
    <w:name w:val="footer_text_sm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show-for-medium">
    <w:name w:val="show-for-medium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semiboldit">
    <w:name w:val="semiboldit"/>
    <w:basedOn w:val="DefaultParagraphFont"/>
    <w:rsid w:val="009E25EC"/>
  </w:style>
  <w:style w:type="paragraph" w:customStyle="1" w:styleId="hide-for-small">
    <w:name w:val="hide-for-small"/>
    <w:basedOn w:val="Normal"/>
    <w:rsid w:val="009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footertextsm1">
    <w:name w:val="footer_text_sm1"/>
    <w:basedOn w:val="DefaultParagraphFont"/>
    <w:rsid w:val="009E25EC"/>
  </w:style>
  <w:style w:type="paragraph" w:styleId="Header">
    <w:name w:val="header"/>
    <w:basedOn w:val="Normal"/>
    <w:link w:val="HeaderChar"/>
    <w:uiPriority w:val="99"/>
    <w:unhideWhenUsed/>
    <w:rsid w:val="0015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E5"/>
    <w:rPr>
      <w:lang w:val="en-GB"/>
    </w:rPr>
  </w:style>
  <w:style w:type="table" w:styleId="TableGrid">
    <w:name w:val="Table Grid"/>
    <w:basedOn w:val="TableNormal"/>
    <w:uiPriority w:val="39"/>
    <w:rsid w:val="002C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C3E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E16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4C60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F3DD8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8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039060">
                              <w:marLeft w:val="960"/>
                              <w:marRight w:val="7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011881">
                              <w:marLeft w:val="960"/>
                              <w:marRight w:val="7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23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8E7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7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8E7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6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790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711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4" w:color="E8E7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DD2D9"/>
                            <w:right w:val="none" w:sz="0" w:space="0" w:color="auto"/>
                          </w:divBdr>
                        </w:div>
                      </w:divsChild>
                    </w:div>
                    <w:div w:id="7727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  <w:div w:id="5695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138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DD2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950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418">
                  <w:marLeft w:val="0"/>
                  <w:marRight w:val="0"/>
                  <w:marTop w:val="0"/>
                  <w:marBottom w:val="0"/>
                  <w:divBdr>
                    <w:top w:val="single" w:sz="6" w:space="0" w:color="CDD2D9"/>
                    <w:left w:val="single" w:sz="6" w:space="0" w:color="CDD2D9"/>
                    <w:bottom w:val="none" w:sz="0" w:space="0" w:color="auto"/>
                    <w:right w:val="single" w:sz="6" w:space="0" w:color="CDD2D9"/>
                  </w:divBdr>
                  <w:divsChild>
                    <w:div w:id="728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77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0292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1088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215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639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1652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1985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  <w:div w:id="7059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  <w:div w:id="4469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DD2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717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8A8A8"/>
                      </w:divBdr>
                      <w:divsChild>
                        <w:div w:id="20087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334">
              <w:marLeft w:val="0"/>
              <w:marRight w:val="0"/>
              <w:marTop w:val="0"/>
              <w:marBottom w:val="0"/>
              <w:divBdr>
                <w:top w:val="single" w:sz="6" w:space="4" w:color="CDD2D9"/>
                <w:left w:val="single" w:sz="6" w:space="7" w:color="CDD2D9"/>
                <w:bottom w:val="single" w:sz="6" w:space="4" w:color="CDD2D9"/>
                <w:right w:val="single" w:sz="6" w:space="7" w:color="CDD2D9"/>
              </w:divBdr>
              <w:divsChild>
                <w:div w:id="81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davis@graduateinstitute.ch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manitarianstudies.ch/meet-the-course-coordinator-dr-meg-davis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D45E-A930-452E-BE2E-EBE2457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Biquet</dc:creator>
  <cp:keywords/>
  <dc:description/>
  <cp:lastModifiedBy>Bowen Siân</cp:lastModifiedBy>
  <cp:revision>2</cp:revision>
  <cp:lastPrinted>2020-09-08T10:59:00Z</cp:lastPrinted>
  <dcterms:created xsi:type="dcterms:W3CDTF">2020-09-09T10:26:00Z</dcterms:created>
  <dcterms:modified xsi:type="dcterms:W3CDTF">2020-09-09T10:26:00Z</dcterms:modified>
</cp:coreProperties>
</file>